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C6" w:rsidRDefault="00706DC6" w:rsidP="00706DC6">
      <w:pPr>
        <w:jc w:val="right"/>
      </w:pPr>
      <w:r>
        <w:t>Juni 2019</w:t>
      </w:r>
    </w:p>
    <w:p w:rsidR="00706DC6" w:rsidRDefault="008D3710" w:rsidP="00706DC6">
      <w:r>
        <w:t>03_</w:t>
      </w:r>
      <w:r w:rsidR="00706DC6">
        <w:t>Lehrveranstaltungen Dieter Tenbrink</w:t>
      </w:r>
    </w:p>
    <w:p w:rsidR="00706DC6" w:rsidRDefault="00706DC6" w:rsidP="00706DC6"/>
    <w:p w:rsidR="00706DC6" w:rsidRDefault="00706DC6"/>
    <w:tbl>
      <w:tblPr>
        <w:tblStyle w:val="Tabellenraster"/>
        <w:tblW w:w="0" w:type="auto"/>
        <w:tblLook w:val="00BF"/>
      </w:tblPr>
      <w:tblGrid>
        <w:gridCol w:w="1375"/>
        <w:gridCol w:w="8189"/>
      </w:tblGrid>
      <w:tr w:rsidR="00706DC6" w:rsidRPr="00340CCD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2005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  <w:szCs w:val="20"/>
              </w:rPr>
            </w:pPr>
            <w:r w:rsidRPr="00706DC6">
              <w:rPr>
                <w:rFonts w:cs="Arial"/>
                <w:sz w:val="22"/>
                <w:szCs w:val="20"/>
              </w:rPr>
              <w:t xml:space="preserve">- Psychoanalytische Entwicklungs- und Persönlichkeitstheorien    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0"/>
              </w:rPr>
            </w:pPr>
            <w:r w:rsidRPr="00706DC6">
              <w:rPr>
                <w:rFonts w:cs="Arial"/>
                <w:sz w:val="22"/>
                <w:szCs w:val="20"/>
              </w:rPr>
              <w:t>- Selbstpsychologie und Objektbeziehungstheorie (zus. mit Jutta Wolter-Kessler)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0"/>
              </w:rPr>
            </w:pPr>
            <w:r w:rsidRPr="00706DC6">
              <w:rPr>
                <w:rFonts w:cs="Arial"/>
                <w:sz w:val="22"/>
                <w:szCs w:val="20"/>
              </w:rPr>
              <w:t>- Allgemeine psychoanalytische Krankheitslehre I</w:t>
            </w: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2005/2006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b/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- Bilder, Ätiologie, Pathogenese und Psychodynamik der </w:t>
            </w:r>
            <w:r w:rsidRPr="00706DC6">
              <w:rPr>
                <w:rFonts w:cs="Arial"/>
                <w:b/>
                <w:sz w:val="22"/>
              </w:rPr>
              <w:t>narzisstischen Störungen</w:t>
            </w:r>
          </w:p>
          <w:p w:rsidR="00706DC6" w:rsidRPr="00706DC6" w:rsidRDefault="00706DC6" w:rsidP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(einschl. Überlegungen zur Differentialdiagnostik und -indikation)</w:t>
            </w:r>
          </w:p>
          <w:p w:rsidR="00706DC6" w:rsidRPr="00706DC6" w:rsidRDefault="00706DC6" w:rsidP="00706DC6">
            <w:pPr>
              <w:rPr>
                <w:rFonts w:cs="Arial"/>
                <w:b/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- Bilder, Ätiologie, Pathogenese und Psychodynamik </w:t>
            </w:r>
            <w:r w:rsidRPr="00706DC6">
              <w:rPr>
                <w:rFonts w:cs="Arial"/>
                <w:b/>
                <w:sz w:val="22"/>
              </w:rPr>
              <w:t>psychosomatischer Störungen</w:t>
            </w:r>
          </w:p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(einschl. Überlegungen zur Differentialdiagnostik und -indikation)</w:t>
            </w: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2006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sz w:val="22"/>
              </w:rPr>
              <w:t>- Abwehr und Widerstand im Kontext des analytischen Prozesses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sz w:val="22"/>
              </w:rPr>
              <w:t xml:space="preserve">- Selbsteinschränkende und Selbststabilisierende Bedeutung von Abwehr, 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sz w:val="22"/>
              </w:rPr>
              <w:t>Widerstand, Affekt und Symptom (zus. mit Jutta Wolter-Kessler)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sz w:val="22"/>
              </w:rPr>
              <w:t xml:space="preserve">- Prozess-Diagnostik im Kontext von Übertragung, Gegenübertragung 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sz w:val="22"/>
              </w:rPr>
              <w:t>und Regression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sz w:val="22"/>
              </w:rPr>
              <w:t xml:space="preserve">- Die analytische Situation als Übergangsraum und die regressive Wiederbelebung 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sz w:val="22"/>
              </w:rPr>
              <w:t>und das Durcharbeiten von Grundstörungsmanifestationen</w:t>
            </w: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2006/2007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- Grundprinzipien und Konzepte der Behandlungspraxis </w:t>
            </w:r>
          </w:p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in der tiefenpsychologisch fundierten Psychotherapie 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(zus. mit Uli Doczyck) </w:t>
            </w:r>
          </w:p>
        </w:tc>
      </w:tr>
      <w:tr w:rsidR="00706DC6" w:rsidRPr="003E2080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2007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Seelische Entwicklung unter dem Aspekt von Krankheit und Gesundheit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Antragsbegründung bei tiefenpsychologisch fundierter und analytischer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Psychotherapie unter besonderer Berücksichtigung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der britischen Objektbeziehungstheorie (Teil 1)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Antragsbegründung bei tiefenpsychologisch fundierter und analytischer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Psychotherapie unter besonderer Berücksichtigung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der britischen Objektbeziehungstheorie (Teil 2)</w:t>
            </w:r>
          </w:p>
        </w:tc>
      </w:tr>
      <w:tr w:rsidR="00706DC6" w:rsidRPr="002351C5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2007/2008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pStyle w:val="berschrift3"/>
              <w:spacing w:line="240" w:lineRule="auto"/>
              <w:rPr>
                <w:rFonts w:asciiTheme="minorHAnsi" w:hAnsiTheme="minorHAnsi"/>
                <w:b w:val="0"/>
              </w:rPr>
            </w:pPr>
            <w:r w:rsidRPr="00706DC6">
              <w:rPr>
                <w:rFonts w:asciiTheme="minorHAnsi" w:hAnsiTheme="minorHAnsi"/>
                <w:b w:val="0"/>
              </w:rPr>
              <w:t>- Zur Dynamik und Behandlungstechnik bei der Zwangsneurose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Zur Behandlung der narzisstischen Störungen (zus. mit Uli Doczyck)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Die Bedeutung regressiver Prozesse in der tiefenpsychologisch-fundierten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Psychotherapie, der analytischen Psychotherapie und der Psychoanalyse</w:t>
            </w:r>
          </w:p>
        </w:tc>
      </w:tr>
      <w:tr w:rsidR="00706DC6" w:rsidRPr="002351C5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2008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Die zentrale Bedeutung der Abhängigkeit als Ausgangslage für die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seelische Entwicklung in der Objektbeziehungstheorie der britischen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Mittelgruppe (Teil 1)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Die zentrale Bedeutung der Abhängigkeit als Ausgangslage für die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seelische Entwicklung in der Objektbeziehungstheorie der britischen 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Mittelgruppe (Teil 2) </w:t>
            </w:r>
          </w:p>
        </w:tc>
      </w:tr>
      <w:tr w:rsidR="00706DC6" w:rsidRPr="00177145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2008/2009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Ideen- und Entwicklungsgeschichte der Psychotherapie unter besonderer 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Berücksichtigung der Psychoanalyse (Teil 1)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Ideen- und Entwicklungsgeschichte der Psychotherapie unter besonderer 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Berücksichtigung der Psychoanalyse (Teil 2)</w:t>
            </w:r>
          </w:p>
          <w:p w:rsidR="00706DC6" w:rsidRPr="00706DC6" w:rsidRDefault="00706DC6" w:rsidP="00706DC6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06DC6">
              <w:rPr>
                <w:rFonts w:asciiTheme="minorHAnsi" w:hAnsiTheme="minorHAnsi" w:cs="Arial"/>
                <w:sz w:val="22"/>
                <w:szCs w:val="22"/>
              </w:rPr>
              <w:t>- Zeitgenössische Strömungen in der Psychoanalyse</w:t>
            </w:r>
          </w:p>
          <w:p w:rsidR="00706DC6" w:rsidRPr="00706DC6" w:rsidRDefault="00706DC6" w:rsidP="00706DC6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06DC6">
              <w:rPr>
                <w:rFonts w:asciiTheme="minorHAnsi" w:hAnsiTheme="minorHAnsi" w:cs="Arial"/>
                <w:sz w:val="22"/>
                <w:szCs w:val="22"/>
              </w:rPr>
              <w:t xml:space="preserve">Objektbeziehungstheorie – Intersubjektivität – Mentalisierung (zus. mit </w:t>
            </w:r>
          </w:p>
          <w:p w:rsidR="00706DC6" w:rsidRPr="00706DC6" w:rsidRDefault="00706DC6" w:rsidP="00706DC6">
            <w:pPr>
              <w:pStyle w:val="Kopfzei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06DC6">
              <w:rPr>
                <w:rFonts w:asciiTheme="minorHAnsi" w:hAnsiTheme="minorHAnsi" w:cs="Arial"/>
                <w:sz w:val="22"/>
                <w:szCs w:val="22"/>
              </w:rPr>
              <w:t>Wolfgang Januszewski)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Psychoanalytische Entwicklungs- und Persönlichkeitstheorien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Objektbeziehungstheorie (zus. mit Uli Doczyck)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Selbstpsychologie (zus. mit Uli Doczyck)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rFonts w:cs="Arial"/>
                <w:sz w:val="22"/>
                <w:szCs w:val="22"/>
              </w:rPr>
              <w:t>- Frühstörungen  (Allgemeine psychoanalytische Krankheitslehre I)</w:t>
            </w:r>
          </w:p>
        </w:tc>
      </w:tr>
      <w:tr w:rsidR="00706DC6" w:rsidRPr="003B7CA8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2009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Bild und Dynamik der Narzisstischen Störungen (Teil 3)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Erstinterviewpraktikum Einführung und Übungen an drei Abenden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Lebensgeschichte und Psychodynamik</w:t>
            </w:r>
          </w:p>
        </w:tc>
      </w:tr>
      <w:tr w:rsidR="00706DC6" w:rsidRPr="003B7CA8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2009/2010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- Antragsverfahren und Berichterstellung (Teil 1)</w:t>
            </w:r>
          </w:p>
          <w:p w:rsidR="00706DC6" w:rsidRPr="00706DC6" w:rsidRDefault="00706DC6" w:rsidP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Einschl. Strukturen der GKV und der Richtlinien-Psychotherapie</w:t>
            </w:r>
          </w:p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- Zur Bedeutung der Angehörigen in der Erwachsenentherapie</w:t>
            </w:r>
          </w:p>
        </w:tc>
      </w:tr>
      <w:tr w:rsidR="00706DC6" w:rsidRPr="000F6F4C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2010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Die Persönlichkeits- und Entwicklungstheorie der britischen Mittelgruppe </w:t>
            </w:r>
          </w:p>
          <w:p w:rsidR="00706DC6" w:rsidRPr="00706DC6" w:rsidRDefault="00706DC6" w:rsidP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der Objektbeziehungstheoretiker </w:t>
            </w:r>
            <w:r w:rsidRPr="00706DC6">
              <w:rPr>
                <w:rFonts w:cs="Arial"/>
                <w:sz w:val="22"/>
              </w:rPr>
              <w:t xml:space="preserve">(Allgemeine psychoanalytische </w:t>
            </w:r>
          </w:p>
          <w:p w:rsidR="00706DC6" w:rsidRPr="00706DC6" w:rsidRDefault="00706DC6" w:rsidP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Krankheitslehre)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Masochistische Verarbeitungen bei seelischen Erkrankungen </w:t>
            </w:r>
          </w:p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(Spezielle psychoanalytische Krankheitslehre) (zus. mit Uli Doczyck)</w:t>
            </w:r>
          </w:p>
        </w:tc>
      </w:tr>
      <w:tr w:rsidR="00706DC6" w:rsidRPr="000F6F4C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2010/2011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Charakter, Charakterneurose, Charakterpathologie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Struktur oder Konflikt oder Struktur und Konflikt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Komorbidität vs. Symptomverschiebung</w:t>
            </w:r>
          </w:p>
        </w:tc>
      </w:tr>
      <w:tr w:rsidR="00706DC6" w:rsidRPr="000F6F4C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2011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- Die psychoanalytische Haltung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Prozess-Diagnostik im Kontext von Übertragung, Gegenübertragung 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und Regression </w:t>
            </w:r>
          </w:p>
        </w:tc>
      </w:tr>
      <w:tr w:rsidR="00706DC6" w:rsidRPr="00552A94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2011/2012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Die analytische Situation als Übertragungsraum, die regressive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Wiederbelebung und die Durcharbeitung von Grundstörungs-  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manifestationen (zus. mit Uli Doczyck)      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Grundprinzipien und Konzepte der Behandlungspraxis in der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tiefenpsychologisch fundierten Psychotherapie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- Wie manifestiert sich der Widerstand bei einer Begrenzung durch den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Fokus? Die Fokusbildung bezieht sich auf die bewusstseinsnahen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Abkömmlinge der basalen Konflikte im interpersonalen Feld.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Widerstand als Abwehr in Aktion zeigt sich in der therapeutischen </w:t>
            </w:r>
          </w:p>
          <w:p w:rsidR="00706DC6" w:rsidRPr="00706DC6" w:rsidRDefault="00706DC6" w:rsidP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 xml:space="preserve">Beziehung. Wie kann dieser erkannt und berücksichtigt werden </w:t>
            </w:r>
          </w:p>
          <w:p w:rsidR="00706DC6" w:rsidRPr="00706DC6" w:rsidRDefault="00706DC6">
            <w:pPr>
              <w:rPr>
                <w:rFonts w:cs="Arial"/>
                <w:sz w:val="22"/>
                <w:szCs w:val="22"/>
              </w:rPr>
            </w:pPr>
            <w:r w:rsidRPr="00706DC6">
              <w:rPr>
                <w:rFonts w:cs="Arial"/>
                <w:sz w:val="22"/>
                <w:szCs w:val="22"/>
              </w:rPr>
              <w:t>(zus. mit Uli Doczyck)</w:t>
            </w:r>
          </w:p>
        </w:tc>
      </w:tr>
      <w:tr w:rsidR="00706DC6" w:rsidRPr="001B2B6A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2012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color w:val="000000"/>
                <w:sz w:val="22"/>
              </w:rPr>
            </w:pPr>
            <w:r w:rsidRPr="00706DC6">
              <w:rPr>
                <w:rFonts w:cs="Arial"/>
                <w:color w:val="000000"/>
                <w:sz w:val="22"/>
              </w:rPr>
              <w:t xml:space="preserve">- </w:t>
            </w:r>
            <w:r w:rsidRPr="00706DC6">
              <w:rPr>
                <w:rFonts w:eastAsia="Cambria" w:cs="Arial"/>
                <w:color w:val="000000"/>
                <w:sz w:val="22"/>
              </w:rPr>
              <w:t>Richtlinienverfahren, Psychotherapi</w:t>
            </w:r>
            <w:r w:rsidRPr="00706DC6">
              <w:rPr>
                <w:rFonts w:cs="Arial"/>
                <w:color w:val="000000"/>
                <w:sz w:val="22"/>
              </w:rPr>
              <w:t xml:space="preserve">erichtlinien </w:t>
            </w:r>
            <w:r w:rsidRPr="00706DC6">
              <w:rPr>
                <w:rFonts w:eastAsia="Cambria" w:cs="Arial"/>
                <w:color w:val="000000"/>
                <w:sz w:val="22"/>
              </w:rPr>
              <w:t>und Antragsverfahren</w:t>
            </w:r>
          </w:p>
          <w:p w:rsidR="00706DC6" w:rsidRPr="00706DC6" w:rsidRDefault="00706DC6" w:rsidP="00706DC6">
            <w:pPr>
              <w:rPr>
                <w:rFonts w:eastAsia="Cambria" w:cs="Arial"/>
                <w:color w:val="000000"/>
                <w:sz w:val="22"/>
              </w:rPr>
            </w:pPr>
            <w:r w:rsidRPr="00706DC6">
              <w:rPr>
                <w:rFonts w:eastAsia="Cambria" w:cs="Arial"/>
                <w:color w:val="000000"/>
                <w:sz w:val="22"/>
              </w:rPr>
              <w:t>(Teil 2 )</w:t>
            </w:r>
          </w:p>
          <w:p w:rsidR="00706DC6" w:rsidRPr="00706DC6" w:rsidRDefault="00706DC6" w:rsidP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- </w:t>
            </w:r>
            <w:r w:rsidRPr="00706DC6">
              <w:rPr>
                <w:rFonts w:eastAsia="Cambria" w:cs="Arial"/>
                <w:sz w:val="22"/>
              </w:rPr>
              <w:t xml:space="preserve">Historische und theoretische Aspekte der Psychotherapie </w:t>
            </w:r>
          </w:p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eastAsia="Cambria" w:cs="Arial"/>
                <w:sz w:val="22"/>
              </w:rPr>
              <w:t>und Psychoanalyse</w:t>
            </w:r>
          </w:p>
        </w:tc>
      </w:tr>
      <w:tr w:rsidR="00706DC6" w:rsidRPr="001B2B6A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2012/2013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 xml:space="preserve">- Das Trauma aus psychoanalytischer Sicht – Theorie und </w:t>
            </w:r>
          </w:p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Behandlungspraxis</w:t>
            </w:r>
          </w:p>
        </w:tc>
      </w:tr>
      <w:tr w:rsidR="00706DC6" w:rsidRPr="001B2B6A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2013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- Antragsverfahren 1</w:t>
            </w:r>
          </w:p>
          <w:p w:rsidR="00706DC6" w:rsidRPr="00706DC6" w:rsidRDefault="00706DC6">
            <w:pPr>
              <w:rPr>
                <w:rFonts w:cs="Arial"/>
                <w:sz w:val="22"/>
              </w:rPr>
            </w:pPr>
            <w:r w:rsidRPr="00706DC6">
              <w:rPr>
                <w:rFonts w:cs="Arial"/>
                <w:sz w:val="22"/>
              </w:rPr>
              <w:t>- Antragsverfahren 2</w:t>
            </w:r>
          </w:p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rFonts w:cs="Arial"/>
                <w:sz w:val="22"/>
              </w:rPr>
              <w:t>- Die Entwicklungstheorie nach  D. W. Winnicott</w:t>
            </w:r>
          </w:p>
        </w:tc>
      </w:tr>
      <w:tr w:rsidR="00706DC6" w:rsidRPr="001B2B6A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2013/2014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2014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2014/2015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2015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2015/2016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2016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2016/2017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2017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 w:rsidRPr="002F0791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2017/2018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  <w:r w:rsidRPr="00706DC6">
              <w:rPr>
                <w:rFonts w:cs="Times New Roman"/>
                <w:sz w:val="22"/>
              </w:rPr>
              <w:t>- Die Grundfigur des psychoanalytischen Denkens (zus. mit Helma Hütten)</w:t>
            </w:r>
          </w:p>
        </w:tc>
      </w:tr>
      <w:tr w:rsidR="00706DC6" w:rsidRPr="002F0791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SS 2018</w:t>
            </w:r>
          </w:p>
        </w:tc>
        <w:tc>
          <w:tcPr>
            <w:tcW w:w="0" w:type="auto"/>
          </w:tcPr>
          <w:p w:rsidR="00706DC6" w:rsidRPr="00706DC6" w:rsidRDefault="00706DC6">
            <w:pPr>
              <w:rPr>
                <w:sz w:val="22"/>
              </w:rPr>
            </w:pPr>
          </w:p>
        </w:tc>
      </w:tr>
      <w:tr w:rsidR="00706DC6" w:rsidRPr="002F0791">
        <w:tc>
          <w:tcPr>
            <w:tcW w:w="0" w:type="auto"/>
          </w:tcPr>
          <w:p w:rsidR="00706DC6" w:rsidRPr="00706DC6" w:rsidRDefault="00706DC6" w:rsidP="00706DC6">
            <w:pPr>
              <w:rPr>
                <w:sz w:val="22"/>
              </w:rPr>
            </w:pPr>
            <w:r w:rsidRPr="00706DC6">
              <w:rPr>
                <w:sz w:val="22"/>
              </w:rPr>
              <w:t>WS 2018/2019</w:t>
            </w:r>
          </w:p>
        </w:tc>
        <w:tc>
          <w:tcPr>
            <w:tcW w:w="0" w:type="auto"/>
          </w:tcPr>
          <w:p w:rsidR="00706DC6" w:rsidRPr="00706DC6" w:rsidRDefault="00706DC6" w:rsidP="00706DC6">
            <w:pPr>
              <w:widowControl w:val="0"/>
              <w:autoSpaceDE w:val="0"/>
              <w:autoSpaceDN w:val="0"/>
              <w:adjustRightInd w:val="0"/>
              <w:rPr>
                <w:rFonts w:cs="-|≈'18ˇøæ©›"/>
                <w:sz w:val="22"/>
              </w:rPr>
            </w:pPr>
            <w:r w:rsidRPr="00706DC6">
              <w:rPr>
                <w:rFonts w:cs="-|≈'18ˇøæ©›"/>
                <w:sz w:val="22"/>
              </w:rPr>
              <w:t xml:space="preserve">- Wege – und Holzwege – von der Anamnese zur Psychodynamik </w:t>
            </w:r>
          </w:p>
          <w:p w:rsidR="00706DC6" w:rsidRPr="00706DC6" w:rsidRDefault="00706DC6" w:rsidP="00706DC6">
            <w:pPr>
              <w:widowControl w:val="0"/>
              <w:autoSpaceDE w:val="0"/>
              <w:autoSpaceDN w:val="0"/>
              <w:adjustRightInd w:val="0"/>
              <w:rPr>
                <w:rFonts w:cs="-|≈'18ˇøæ©›"/>
                <w:sz w:val="22"/>
              </w:rPr>
            </w:pPr>
            <w:r w:rsidRPr="00706DC6">
              <w:rPr>
                <w:rFonts w:cs="-|≈'18ˇøæ©›"/>
                <w:sz w:val="22"/>
              </w:rPr>
              <w:t>(zus. mit Helma Hütten)</w:t>
            </w:r>
          </w:p>
        </w:tc>
      </w:tr>
      <w:tr w:rsidR="004857A1" w:rsidRPr="002F0791">
        <w:tc>
          <w:tcPr>
            <w:tcW w:w="0" w:type="auto"/>
          </w:tcPr>
          <w:p w:rsidR="004857A1" w:rsidRPr="00706DC6" w:rsidRDefault="004857A1" w:rsidP="00706DC6">
            <w:pPr>
              <w:rPr>
                <w:sz w:val="22"/>
              </w:rPr>
            </w:pPr>
            <w:r>
              <w:rPr>
                <w:sz w:val="22"/>
              </w:rPr>
              <w:t>SS 2019</w:t>
            </w:r>
          </w:p>
        </w:tc>
        <w:tc>
          <w:tcPr>
            <w:tcW w:w="0" w:type="auto"/>
          </w:tcPr>
          <w:p w:rsidR="004857A1" w:rsidRPr="00706DC6" w:rsidRDefault="004857A1" w:rsidP="00706DC6">
            <w:pPr>
              <w:widowControl w:val="0"/>
              <w:autoSpaceDE w:val="0"/>
              <w:autoSpaceDN w:val="0"/>
              <w:adjustRightInd w:val="0"/>
              <w:rPr>
                <w:rFonts w:cs="-|≈'18ˇøæ©›"/>
                <w:sz w:val="22"/>
              </w:rPr>
            </w:pPr>
          </w:p>
        </w:tc>
      </w:tr>
      <w:tr w:rsidR="004857A1" w:rsidRPr="002F0791">
        <w:tc>
          <w:tcPr>
            <w:tcW w:w="0" w:type="auto"/>
          </w:tcPr>
          <w:p w:rsidR="004857A1" w:rsidRPr="00706DC6" w:rsidRDefault="004857A1" w:rsidP="00706DC6">
            <w:pPr>
              <w:rPr>
                <w:sz w:val="22"/>
              </w:rPr>
            </w:pPr>
            <w:r>
              <w:rPr>
                <w:sz w:val="22"/>
              </w:rPr>
              <w:t>WS 2019/2020</w:t>
            </w:r>
          </w:p>
        </w:tc>
        <w:tc>
          <w:tcPr>
            <w:tcW w:w="0" w:type="auto"/>
          </w:tcPr>
          <w:p w:rsidR="004857A1" w:rsidRPr="00706DC6" w:rsidRDefault="00CE0275" w:rsidP="00706DC6">
            <w:pPr>
              <w:widowControl w:val="0"/>
              <w:autoSpaceDE w:val="0"/>
              <w:autoSpaceDN w:val="0"/>
              <w:adjustRightInd w:val="0"/>
              <w:rPr>
                <w:rFonts w:cs="-|≈'18ˇøæ©›"/>
                <w:sz w:val="22"/>
              </w:rPr>
            </w:pPr>
            <w:r>
              <w:rPr>
                <w:rFonts w:cs="Arial"/>
              </w:rPr>
              <w:t xml:space="preserve">- </w:t>
            </w:r>
            <w:r w:rsidR="004857A1" w:rsidRPr="00431447">
              <w:rPr>
                <w:rFonts w:cs="Arial"/>
              </w:rPr>
              <w:t>Rahmen, Struktur und Inhalte der theoretischen Ausbildung zur Psycho</w:t>
            </w:r>
            <w:r w:rsidR="004857A1">
              <w:rPr>
                <w:rFonts w:cs="Arial"/>
              </w:rPr>
              <w:t xml:space="preserve">logischen Psychotherapeutin / </w:t>
            </w:r>
            <w:r w:rsidR="004857A1" w:rsidRPr="00431447">
              <w:rPr>
                <w:rFonts w:cs="Arial"/>
              </w:rPr>
              <w:t>zum Psychologischen Psychotherapeuten. Gesetzliche und fachbezogene Anforderungen. Aufbau von Curriculum und Ausbildungsordnung</w:t>
            </w:r>
            <w:r w:rsidR="004857A1">
              <w:rPr>
                <w:rFonts w:cs="Arial"/>
              </w:rPr>
              <w:t xml:space="preserve"> (zus. mit Pit Wahl)</w:t>
            </w:r>
          </w:p>
        </w:tc>
      </w:tr>
      <w:tr w:rsidR="004857A1" w:rsidRPr="002F0791">
        <w:tc>
          <w:tcPr>
            <w:tcW w:w="0" w:type="auto"/>
          </w:tcPr>
          <w:p w:rsidR="004857A1" w:rsidRPr="00706DC6" w:rsidRDefault="004857A1" w:rsidP="00706DC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857A1" w:rsidRPr="00706DC6" w:rsidRDefault="004857A1" w:rsidP="00706DC6">
            <w:pPr>
              <w:widowControl w:val="0"/>
              <w:autoSpaceDE w:val="0"/>
              <w:autoSpaceDN w:val="0"/>
              <w:adjustRightInd w:val="0"/>
              <w:rPr>
                <w:rFonts w:cs="-|≈'18ˇøæ©›"/>
                <w:sz w:val="22"/>
              </w:rPr>
            </w:pPr>
          </w:p>
        </w:tc>
      </w:tr>
      <w:tr w:rsidR="004857A1" w:rsidRPr="002F0791">
        <w:tc>
          <w:tcPr>
            <w:tcW w:w="0" w:type="auto"/>
          </w:tcPr>
          <w:p w:rsidR="004857A1" w:rsidRPr="00706DC6" w:rsidRDefault="004857A1" w:rsidP="00706DC6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4857A1" w:rsidRPr="00706DC6" w:rsidRDefault="004857A1" w:rsidP="00706DC6">
            <w:pPr>
              <w:widowControl w:val="0"/>
              <w:autoSpaceDE w:val="0"/>
              <w:autoSpaceDN w:val="0"/>
              <w:adjustRightInd w:val="0"/>
              <w:rPr>
                <w:rFonts w:cs="-|≈'18ˇøæ©›"/>
                <w:sz w:val="22"/>
              </w:rPr>
            </w:pPr>
          </w:p>
        </w:tc>
      </w:tr>
    </w:tbl>
    <w:p w:rsidR="00706DC6" w:rsidRDefault="00706DC6"/>
    <w:sectPr w:rsidR="00706DC6" w:rsidSect="00706DC6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-|≈'18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20B"/>
    <w:multiLevelType w:val="hybridMultilevel"/>
    <w:tmpl w:val="F664DFC0"/>
    <w:lvl w:ilvl="0" w:tplc="8B04C41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6DC6"/>
    <w:rsid w:val="000B7BD3"/>
    <w:rsid w:val="0032280E"/>
    <w:rsid w:val="004857A1"/>
    <w:rsid w:val="00706DC6"/>
    <w:rsid w:val="008D3710"/>
    <w:rsid w:val="00A91867"/>
    <w:rsid w:val="00CB7037"/>
    <w:rsid w:val="00CE02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List Paragraph" w:uiPriority="34" w:qFormat="1"/>
  </w:latentStyles>
  <w:style w:type="paragraph" w:default="1" w:styleId="Standard">
    <w:name w:val="Normal"/>
    <w:qFormat/>
    <w:rsid w:val="00706DC6"/>
  </w:style>
  <w:style w:type="paragraph" w:styleId="berschrift3">
    <w:name w:val="heading 3"/>
    <w:basedOn w:val="Standard"/>
    <w:next w:val="Standard"/>
    <w:link w:val="berschrift3Zeichen"/>
    <w:qFormat/>
    <w:rsid w:val="00706DC6"/>
    <w:pPr>
      <w:keepNext/>
      <w:spacing w:line="360" w:lineRule="auto"/>
      <w:jc w:val="both"/>
      <w:outlineLvl w:val="2"/>
    </w:pPr>
    <w:rPr>
      <w:rFonts w:ascii="Arial" w:eastAsia="Times New Roman" w:hAnsi="Arial" w:cs="Arial"/>
      <w:b/>
      <w:bCs/>
      <w:spacing w:val="-5"/>
      <w:sz w:val="22"/>
      <w:szCs w:val="22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706DC6"/>
    <w:rPr>
      <w:rFonts w:ascii="Arial" w:eastAsia="Times New Roman" w:hAnsi="Arial" w:cs="Arial"/>
      <w:b/>
      <w:bCs/>
      <w:spacing w:val="-5"/>
      <w:sz w:val="22"/>
      <w:szCs w:val="22"/>
      <w:lang w:eastAsia="de-DE"/>
    </w:rPr>
  </w:style>
  <w:style w:type="table" w:styleId="Tabellenraster">
    <w:name w:val="Table Grid"/>
    <w:basedOn w:val="NormaleTabelle"/>
    <w:rsid w:val="00706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06DC6"/>
    <w:pPr>
      <w:ind w:left="720"/>
      <w:contextualSpacing/>
    </w:pPr>
  </w:style>
  <w:style w:type="paragraph" w:styleId="Kopfzeile">
    <w:name w:val="header"/>
    <w:basedOn w:val="Standard"/>
    <w:link w:val="KopfzeileZeichen"/>
    <w:rsid w:val="00706DC6"/>
    <w:pPr>
      <w:tabs>
        <w:tab w:val="center" w:pos="4320"/>
        <w:tab w:val="right" w:pos="8640"/>
      </w:tabs>
      <w:jc w:val="both"/>
    </w:pPr>
    <w:rPr>
      <w:rFonts w:ascii="Arial" w:eastAsia="Times New Roman" w:hAnsi="Arial" w:cs="Times New Roman"/>
      <w:spacing w:val="-5"/>
      <w:sz w:val="20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706DC6"/>
    <w:rPr>
      <w:rFonts w:ascii="Arial" w:eastAsia="Times New Roman" w:hAnsi="Arial" w:cs="Times New Roman"/>
      <w:spacing w:val="-5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Macintosh Word</Application>
  <DocSecurity>0</DocSecurity>
  <Lines>36</Lines>
  <Paragraphs>8</Paragraphs>
  <ScaleCrop>false</ScaleCrop>
  <Company>.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4</cp:revision>
  <dcterms:created xsi:type="dcterms:W3CDTF">2019-06-16T17:48:00Z</dcterms:created>
  <dcterms:modified xsi:type="dcterms:W3CDTF">2019-12-07T13:36:00Z</dcterms:modified>
</cp:coreProperties>
</file>